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56E" w:rsidRPr="0046556E" w:rsidRDefault="0046556E" w:rsidP="00465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HAnsi" w:hAnsiTheme="minorHAnsi" w:cstheme="minorHAnsi"/>
          <w:b/>
          <w:color w:val="000000" w:themeColor="text1"/>
          <w:lang w:val="de-DE"/>
        </w:rPr>
      </w:pPr>
      <w:r w:rsidRPr="0046556E">
        <w:rPr>
          <w:rFonts w:asciiTheme="minorHAnsi" w:hAnsiTheme="minorHAnsi" w:cstheme="minorHAnsi"/>
          <w:b/>
          <w:color w:val="000000" w:themeColor="text1"/>
          <w:lang w:val="de-DE"/>
        </w:rPr>
        <w:t>Liedpredigt „Wohl denen die da wandeln“</w:t>
      </w:r>
    </w:p>
    <w:p w:rsidR="0046556E" w:rsidRPr="0046556E" w:rsidRDefault="0046556E" w:rsidP="00465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HAnsi" w:hAnsiTheme="minorHAnsi" w:cstheme="minorHAnsi"/>
          <w:b/>
          <w:color w:val="000000" w:themeColor="text1"/>
          <w:lang w:val="de-DE"/>
        </w:rPr>
      </w:pPr>
      <w:r w:rsidRPr="0046556E">
        <w:rPr>
          <w:rFonts w:asciiTheme="minorHAnsi" w:hAnsiTheme="minorHAnsi" w:cstheme="minorHAnsi"/>
          <w:b/>
          <w:color w:val="000000" w:themeColor="text1"/>
          <w:lang w:val="de-DE"/>
        </w:rPr>
        <w:t>Evangelische Pfarrgemeinde A.B. Lienz</w:t>
      </w:r>
    </w:p>
    <w:p w:rsidR="0046556E" w:rsidRDefault="0046556E" w:rsidP="00465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HAnsi" w:hAnsiTheme="minorHAnsi" w:cstheme="minorHAnsi"/>
          <w:b/>
          <w:color w:val="000000" w:themeColor="text1"/>
          <w:lang w:val="de-DE"/>
        </w:rPr>
      </w:pPr>
      <w:r w:rsidRPr="0046556E">
        <w:rPr>
          <w:rFonts w:asciiTheme="minorHAnsi" w:hAnsiTheme="minorHAnsi" w:cstheme="minorHAnsi"/>
          <w:b/>
          <w:color w:val="000000" w:themeColor="text1"/>
          <w:lang w:val="de-DE"/>
        </w:rPr>
        <w:t>Martin-Luther-Kirche</w:t>
      </w:r>
    </w:p>
    <w:p w:rsidR="00FA113B" w:rsidRPr="0046556E" w:rsidRDefault="00FA113B" w:rsidP="00465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HAnsi" w:hAnsiTheme="minorHAnsi" w:cstheme="minorHAnsi"/>
          <w:b/>
          <w:color w:val="000000" w:themeColor="text1"/>
          <w:lang w:val="de-DE"/>
        </w:rPr>
      </w:pPr>
      <w:r>
        <w:rPr>
          <w:rFonts w:asciiTheme="minorHAnsi" w:hAnsiTheme="minorHAnsi" w:cstheme="minorHAnsi"/>
          <w:b/>
          <w:color w:val="000000" w:themeColor="text1"/>
          <w:lang w:val="de-DE"/>
        </w:rPr>
        <w:t>22. Sonntag nach Trinitatis, 2023</w:t>
      </w:r>
      <w:bookmarkStart w:id="0" w:name="_GoBack"/>
      <w:bookmarkEnd w:id="0"/>
    </w:p>
    <w:p w:rsidR="0046556E" w:rsidRPr="0046556E" w:rsidRDefault="0046556E" w:rsidP="00465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HAnsi" w:hAnsiTheme="minorHAnsi" w:cstheme="minorHAnsi"/>
          <w:b/>
          <w:color w:val="000000" w:themeColor="text1"/>
          <w:lang w:val="de-DE"/>
        </w:rPr>
      </w:pPr>
      <w:r w:rsidRPr="0046556E">
        <w:rPr>
          <w:rFonts w:asciiTheme="minorHAnsi" w:hAnsiTheme="minorHAnsi" w:cstheme="minorHAnsi"/>
          <w:b/>
          <w:color w:val="000000" w:themeColor="text1"/>
          <w:lang w:val="de-DE"/>
        </w:rPr>
        <w:t>Pfarrerin Dr. Margit Leuthold</w:t>
      </w:r>
    </w:p>
    <w:p w:rsidR="0046556E" w:rsidRPr="0046556E" w:rsidRDefault="0046556E" w:rsidP="00465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HAnsi" w:hAnsiTheme="minorHAnsi" w:cstheme="minorHAnsi"/>
          <w:b/>
          <w:color w:val="000000" w:themeColor="text1"/>
          <w:lang w:val="de-DE"/>
        </w:rPr>
      </w:pPr>
    </w:p>
    <w:p w:rsidR="0046556E" w:rsidRPr="0046556E" w:rsidRDefault="0046556E" w:rsidP="00465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HAnsi" w:hAnsiTheme="minorHAnsi" w:cstheme="minorHAnsi"/>
          <w:b/>
          <w:color w:val="000000" w:themeColor="text1"/>
          <w:lang w:val="de-DE"/>
        </w:rPr>
      </w:pPr>
      <w:r w:rsidRPr="0046556E">
        <w:rPr>
          <w:rFonts w:asciiTheme="minorHAnsi" w:hAnsiTheme="minorHAnsi" w:cstheme="minorHAnsi"/>
          <w:b/>
          <w:color w:val="000000" w:themeColor="text1"/>
          <w:lang w:val="de-DE"/>
        </w:rPr>
        <w:t>EGE 295, 1-3 Wohl denen, die da wandeln</w:t>
      </w:r>
    </w:p>
    <w:p w:rsidR="0046556E" w:rsidRPr="0046556E" w:rsidRDefault="0046556E" w:rsidP="00465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HAnsi" w:hAnsiTheme="minorHAnsi" w:cstheme="minorHAnsi"/>
          <w:color w:val="000000" w:themeColor="text1"/>
          <w:lang w:val="de-DE"/>
        </w:rPr>
      </w:pPr>
    </w:p>
    <w:p w:rsidR="0046556E" w:rsidRPr="0046556E" w:rsidRDefault="0046556E" w:rsidP="0046556E">
      <w:pPr>
        <w:widowControl w:val="0"/>
        <w:autoSpaceDE w:val="0"/>
        <w:autoSpaceDN w:val="0"/>
        <w:adjustRightInd w:val="0"/>
        <w:spacing w:line="276" w:lineRule="auto"/>
        <w:rPr>
          <w:rFonts w:asciiTheme="minorHAnsi" w:hAnsiTheme="minorHAnsi" w:cstheme="minorHAnsi"/>
          <w:b/>
          <w:i/>
          <w:color w:val="000000" w:themeColor="text1"/>
          <w:lang w:val="de-DE"/>
        </w:rPr>
      </w:pPr>
      <w:r w:rsidRPr="0046556E">
        <w:rPr>
          <w:rFonts w:asciiTheme="minorHAnsi" w:hAnsiTheme="minorHAnsi" w:cstheme="minorHAnsi"/>
          <w:b/>
          <w:i/>
          <w:color w:val="000000" w:themeColor="text1"/>
          <w:lang w:val="de-DE"/>
        </w:rPr>
        <w:t xml:space="preserve">Predigt  </w:t>
      </w:r>
    </w:p>
    <w:p w:rsidR="0046556E" w:rsidRPr="0046556E" w:rsidRDefault="0046556E" w:rsidP="0046556E">
      <w:pPr>
        <w:widowControl w:val="0"/>
        <w:autoSpaceDE w:val="0"/>
        <w:autoSpaceDN w:val="0"/>
        <w:adjustRightInd w:val="0"/>
        <w:spacing w:line="276" w:lineRule="auto"/>
        <w:rPr>
          <w:rFonts w:asciiTheme="minorHAnsi" w:hAnsiTheme="minorHAnsi" w:cstheme="minorHAnsi"/>
          <w:i/>
          <w:color w:val="000000" w:themeColor="text1"/>
          <w:lang w:val="de-DE"/>
        </w:rPr>
      </w:pP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Liebe Gemeinde,</w:t>
      </w:r>
    </w:p>
    <w:p w:rsidR="0046556E" w:rsidRPr="0046556E" w:rsidRDefault="0046556E" w:rsidP="0046556E">
      <w:pPr>
        <w:widowControl w:val="0"/>
        <w:autoSpaceDE w:val="0"/>
        <w:autoSpaceDN w:val="0"/>
        <w:adjustRightInd w:val="0"/>
        <w:spacing w:line="276" w:lineRule="auto"/>
        <w:rPr>
          <w:rFonts w:asciiTheme="minorHAnsi" w:hAnsiTheme="minorHAnsi" w:cstheme="minorHAnsi"/>
          <w:i/>
          <w:color w:val="000000" w:themeColor="text1"/>
          <w:lang w:val="de-DE"/>
        </w:rPr>
      </w:pPr>
    </w:p>
    <w:p w:rsidR="0046556E" w:rsidRPr="0046556E" w:rsidRDefault="0046556E" w:rsidP="0046556E">
      <w:pPr>
        <w:widowControl w:val="0"/>
        <w:autoSpaceDE w:val="0"/>
        <w:autoSpaceDN w:val="0"/>
        <w:adjustRightInd w:val="0"/>
        <w:spacing w:line="276" w:lineRule="auto"/>
        <w:rPr>
          <w:rFonts w:asciiTheme="minorHAnsi" w:hAnsiTheme="minorHAnsi" w:cstheme="minorHAnsi"/>
          <w:i/>
          <w:color w:val="000000" w:themeColor="text1"/>
          <w:lang w:val="de-DE"/>
        </w:rPr>
      </w:pPr>
      <w:r w:rsidRPr="0046556E">
        <w:rPr>
          <w:rFonts w:asciiTheme="minorHAnsi" w:hAnsiTheme="minorHAnsi" w:cstheme="minorHAnsi"/>
          <w:i/>
          <w:color w:val="000000" w:themeColor="text1"/>
          <w:lang w:val="de-DE"/>
        </w:rPr>
        <w:t>Gnade und Friede von dem der da war, und der ist und der da kommt, sei mit Euch allen.</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 xml:space="preserve">Wie schaffen wir es, in unseren turbulenten Zeiten uns an Gottes Wort zu halten? Vielleicht mit der Bibel in der Hand oder mit einem Gesangbuch und einem Lied auf den Lippen? Ja vielleicht. Vielleicht aber auch nur – und das ist nicht wenig – mit einer Melodie im Herzen und im Kopf. </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 xml:space="preserve">Wir haben vorhin mit unserem Gesangbuch einige Verse unseres Wochenpsalms, des 119. Psalms gebetet. Hätten wir alle 176 Verse gebetet, dann wären wir vielleicht jetzt noch dabei. Es ist der längste Psalm im Psalmenbuch und Martin Luther hat ihm den Titel „Die Freude an Gottes Gesetz“ gegeben – das </w:t>
      </w:r>
      <w:proofErr w:type="spellStart"/>
      <w:r w:rsidRPr="0046556E">
        <w:rPr>
          <w:rFonts w:asciiTheme="minorHAnsi" w:hAnsiTheme="minorHAnsi" w:cstheme="minorHAnsi"/>
          <w:color w:val="000000" w:themeColor="text1"/>
          <w:lang w:val="de-DE"/>
        </w:rPr>
        <w:t>güldene</w:t>
      </w:r>
      <w:proofErr w:type="spellEnd"/>
      <w:r w:rsidRPr="0046556E">
        <w:rPr>
          <w:rFonts w:asciiTheme="minorHAnsi" w:hAnsiTheme="minorHAnsi" w:cstheme="minorHAnsi"/>
          <w:color w:val="000000" w:themeColor="text1"/>
          <w:lang w:val="de-DE"/>
        </w:rPr>
        <w:t xml:space="preserve"> ABC.</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 xml:space="preserve">Und wenn wir den Psalm in der hebräischen Fassung suchen würden, dann müssten wir zum einen den Psalm 118 aufschlagen und zum anderen würden wir sehen, warum Luther hier das „goldene ABC“ geschrieben hat. 22 Abschnitte hat der Psalm und jeder Abschnitt mit jeweils acht Versen (in Summe 176) beginnt mit einem Buchstaben entlang des hebräischen Alphabets </w:t>
      </w:r>
      <w:proofErr w:type="spellStart"/>
      <w:r w:rsidRPr="0046556E">
        <w:rPr>
          <w:rFonts w:asciiTheme="minorHAnsi" w:hAnsiTheme="minorHAnsi" w:cstheme="minorHAnsi"/>
          <w:color w:val="000000" w:themeColor="text1"/>
          <w:lang w:val="de-DE"/>
        </w:rPr>
        <w:t>Aleph</w:t>
      </w:r>
      <w:proofErr w:type="spellEnd"/>
      <w:r w:rsidRPr="0046556E">
        <w:rPr>
          <w:rFonts w:asciiTheme="minorHAnsi" w:hAnsiTheme="minorHAnsi" w:cstheme="minorHAnsi"/>
          <w:color w:val="000000" w:themeColor="text1"/>
          <w:lang w:val="de-DE"/>
        </w:rPr>
        <w:t xml:space="preserve">, Beth, </w:t>
      </w:r>
      <w:proofErr w:type="spellStart"/>
      <w:r w:rsidRPr="0046556E">
        <w:rPr>
          <w:rFonts w:asciiTheme="minorHAnsi" w:hAnsiTheme="minorHAnsi" w:cstheme="minorHAnsi"/>
          <w:color w:val="000000" w:themeColor="text1"/>
          <w:lang w:val="de-DE"/>
        </w:rPr>
        <w:t>Gimmel</w:t>
      </w:r>
      <w:proofErr w:type="spellEnd"/>
      <w:r w:rsidRPr="0046556E">
        <w:rPr>
          <w:rFonts w:asciiTheme="minorHAnsi" w:hAnsiTheme="minorHAnsi" w:cstheme="minorHAnsi"/>
          <w:color w:val="000000" w:themeColor="text1"/>
          <w:lang w:val="de-DE"/>
        </w:rPr>
        <w:t xml:space="preserve">, … </w:t>
      </w:r>
      <w:proofErr w:type="spellStart"/>
      <w:r w:rsidRPr="0046556E">
        <w:rPr>
          <w:rFonts w:asciiTheme="minorHAnsi" w:hAnsiTheme="minorHAnsi" w:cstheme="minorHAnsi"/>
          <w:color w:val="000000" w:themeColor="text1"/>
          <w:lang w:val="de-DE"/>
        </w:rPr>
        <w:t>So</w:t>
      </w:r>
      <w:proofErr w:type="spellEnd"/>
      <w:r w:rsidRPr="0046556E">
        <w:rPr>
          <w:rFonts w:asciiTheme="minorHAnsi" w:hAnsiTheme="minorHAnsi" w:cstheme="minorHAnsi"/>
          <w:color w:val="000000" w:themeColor="text1"/>
          <w:lang w:val="de-DE"/>
        </w:rPr>
        <w:t xml:space="preserve"> entsteht eine Richtschnur zum Lesen, zum Lernen, zum Auswendiglernen, zur Orientierung …</w:t>
      </w:r>
    </w:p>
    <w:p w:rsidR="0046556E" w:rsidRPr="0046556E" w:rsidRDefault="0046556E" w:rsidP="0046556E">
      <w:pPr>
        <w:pStyle w:val="NurText"/>
        <w:spacing w:line="276" w:lineRule="auto"/>
        <w:rPr>
          <w:rFonts w:asciiTheme="minorHAnsi" w:eastAsia="MS Mincho" w:hAnsiTheme="minorHAnsi" w:cstheme="minorHAnsi"/>
          <w:i/>
          <w:iCs/>
          <w:color w:val="000000" w:themeColor="text1"/>
          <w:sz w:val="24"/>
          <w:szCs w:val="24"/>
          <w:lang w:val="de-AT" w:bidi="de-DE"/>
        </w:rPr>
      </w:pPr>
    </w:p>
    <w:p w:rsidR="0046556E" w:rsidRPr="0046556E" w:rsidRDefault="0046556E" w:rsidP="0046556E">
      <w:pPr>
        <w:pStyle w:val="NurText"/>
        <w:spacing w:line="276" w:lineRule="auto"/>
        <w:rPr>
          <w:rFonts w:asciiTheme="minorHAnsi" w:eastAsia="MS Mincho" w:hAnsiTheme="minorHAnsi" w:cstheme="minorHAnsi"/>
          <w:i/>
          <w:iCs/>
          <w:color w:val="000000" w:themeColor="text1"/>
          <w:sz w:val="24"/>
          <w:szCs w:val="24"/>
          <w:lang w:val="de-AT" w:bidi="de-DE"/>
        </w:rPr>
      </w:pPr>
      <w:r w:rsidRPr="0046556E">
        <w:rPr>
          <w:rFonts w:asciiTheme="minorHAnsi" w:eastAsia="MS Mincho" w:hAnsiTheme="minorHAnsi" w:cstheme="minorHAnsi"/>
          <w:i/>
          <w:iCs/>
          <w:color w:val="000000" w:themeColor="text1"/>
          <w:sz w:val="24"/>
          <w:szCs w:val="24"/>
          <w:lang w:val="de-AT" w:bidi="de-DE"/>
        </w:rPr>
        <w:t>"Es ist dir gesagt, Mensch, was gut ist und was der HERR von dir fordert: nichts als Gottes Wort halten und Liebe üben und demütig sein vor deinem Gott." | </w:t>
      </w:r>
      <w:hyperlink r:id="rId6" w:tgtFrame="_blank" w:history="1">
        <w:r w:rsidRPr="0046556E">
          <w:rPr>
            <w:rStyle w:val="Hyperlink"/>
            <w:rFonts w:asciiTheme="minorHAnsi" w:eastAsia="MS Mincho" w:hAnsiTheme="minorHAnsi" w:cstheme="minorHAnsi"/>
            <w:i/>
            <w:iCs/>
            <w:color w:val="000000" w:themeColor="text1"/>
            <w:sz w:val="24"/>
            <w:szCs w:val="24"/>
            <w:lang w:val="de-AT" w:bidi="de-DE"/>
          </w:rPr>
          <w:t>Micha 6,8</w:t>
        </w:r>
      </w:hyperlink>
    </w:p>
    <w:p w:rsidR="0046556E" w:rsidRPr="0046556E" w:rsidRDefault="0046556E" w:rsidP="0046556E">
      <w:pPr>
        <w:widowControl w:val="0"/>
        <w:autoSpaceDE w:val="0"/>
        <w:autoSpaceDN w:val="0"/>
        <w:adjustRightInd w:val="0"/>
        <w:spacing w:line="276" w:lineRule="auto"/>
        <w:rPr>
          <w:rFonts w:asciiTheme="minorHAnsi" w:hAnsiTheme="minorHAnsi" w:cstheme="minorHAnsi"/>
          <w:i/>
          <w:color w:val="000000" w:themeColor="text1"/>
          <w:lang w:val="de-DE"/>
        </w:rPr>
      </w:pP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 xml:space="preserve">Von A bis Z – von </w:t>
      </w:r>
      <w:proofErr w:type="spellStart"/>
      <w:r w:rsidRPr="0046556E">
        <w:rPr>
          <w:rFonts w:asciiTheme="minorHAnsi" w:hAnsiTheme="minorHAnsi" w:cstheme="minorHAnsi"/>
          <w:color w:val="000000" w:themeColor="text1"/>
          <w:lang w:val="de-DE"/>
        </w:rPr>
        <w:t>Aleph</w:t>
      </w:r>
      <w:proofErr w:type="spellEnd"/>
      <w:r w:rsidRPr="0046556E">
        <w:rPr>
          <w:rFonts w:asciiTheme="minorHAnsi" w:hAnsiTheme="minorHAnsi" w:cstheme="minorHAnsi"/>
          <w:color w:val="000000" w:themeColor="text1"/>
          <w:lang w:val="de-DE"/>
        </w:rPr>
        <w:t xml:space="preserve"> bis </w:t>
      </w:r>
      <w:proofErr w:type="spellStart"/>
      <w:r w:rsidRPr="0046556E">
        <w:rPr>
          <w:rFonts w:asciiTheme="minorHAnsi" w:hAnsiTheme="minorHAnsi" w:cstheme="minorHAnsi"/>
          <w:color w:val="000000" w:themeColor="text1"/>
          <w:lang w:val="de-DE"/>
        </w:rPr>
        <w:t>Thet</w:t>
      </w:r>
      <w:proofErr w:type="spellEnd"/>
      <w:r w:rsidRPr="0046556E">
        <w:rPr>
          <w:rFonts w:asciiTheme="minorHAnsi" w:hAnsiTheme="minorHAnsi" w:cstheme="minorHAnsi"/>
          <w:color w:val="000000" w:themeColor="text1"/>
          <w:lang w:val="de-DE"/>
        </w:rPr>
        <w:t xml:space="preserve"> – vom Anfang bis zum Ende darf ich darauf vertrauen, dass Gottes Wort in all seinen Varianten mir helfen wird, mich in einer chaotischen Welt zurechtzufinden: Es Weisung für meinen Weg, es ist Vorschrift und Befehl, wenn ich Orientierung brauche, es ist Gebote und Verheißung, wenn ich mich aufmache, es ermöglicht Gesetz und Urteil für mein Tun und Lassen.</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 xml:space="preserve">Erkennen zu können, was Gott von uns will, ist dabei die befreiende Erfahrung: Gottes Gebote „befreien uns von selbstgemachten Plänen und Konflikten, sie machen unsere Schritte gewiss und unseren Weg fröhlich.“, so hat es Dietrich Bonhoeffer in seinem Psalmenbüchlein formuliert. Gott gibt seine Gebote, damit wir sie erfüllen, und seine Gebote </w:t>
      </w:r>
      <w:r w:rsidRPr="0046556E">
        <w:rPr>
          <w:rFonts w:asciiTheme="minorHAnsi" w:hAnsiTheme="minorHAnsi" w:cstheme="minorHAnsi"/>
          <w:color w:val="000000" w:themeColor="text1"/>
          <w:lang w:val="de-DE"/>
        </w:rPr>
        <w:lastRenderedPageBreak/>
        <w:t xml:space="preserve">sind – mit Vertrauen auf unseren Herrn Jesus Christus - nicht schwer (1. Joh. 5,3). Aber dass ich einmal Gottes Willen nicht erkennen könnte, ist eine tiefe Angst – </w:t>
      </w:r>
      <w:r w:rsidRPr="0046556E">
        <w:rPr>
          <w:rFonts w:asciiTheme="minorHAnsi" w:hAnsiTheme="minorHAnsi" w:cstheme="minorHAnsi"/>
          <w:i/>
          <w:color w:val="000000" w:themeColor="text1"/>
          <w:lang w:val="de-DE"/>
        </w:rPr>
        <w:t>Gott, erhalte mich bei deinem Wort, erhalte mich am Leben</w:t>
      </w:r>
      <w:r w:rsidRPr="0046556E">
        <w:rPr>
          <w:rFonts w:asciiTheme="minorHAnsi" w:hAnsiTheme="minorHAnsi" w:cstheme="minorHAnsi"/>
          <w:color w:val="000000" w:themeColor="text1"/>
          <w:lang w:val="de-DE"/>
        </w:rPr>
        <w:t>! Betet auch der Psalm.</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Wir haben eben den Psalm 119 gesungen. Zumindest in einer kurzen Zusammenfassung in den ersten drei Liedstrophen von Cornelius Becker.</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i/>
          <w:color w:val="000000" w:themeColor="text1"/>
        </w:rPr>
        <w:t>1. Wohl denen, die da wandeln</w:t>
      </w:r>
      <w:r w:rsidRPr="0046556E">
        <w:rPr>
          <w:rFonts w:asciiTheme="minorHAnsi" w:hAnsiTheme="minorHAnsi" w:cstheme="minorHAnsi"/>
          <w:i/>
          <w:color w:val="000000" w:themeColor="text1"/>
        </w:rPr>
        <w:br/>
        <w:t>vor Gott in Heiligkeit,</w:t>
      </w:r>
      <w:r w:rsidRPr="0046556E">
        <w:rPr>
          <w:rFonts w:asciiTheme="minorHAnsi" w:hAnsiTheme="minorHAnsi" w:cstheme="minorHAnsi"/>
          <w:i/>
          <w:color w:val="000000" w:themeColor="text1"/>
        </w:rPr>
        <w:br/>
        <w:t>nach seinem Worte handeln</w:t>
      </w:r>
      <w:r w:rsidRPr="0046556E">
        <w:rPr>
          <w:rFonts w:asciiTheme="minorHAnsi" w:hAnsiTheme="minorHAnsi" w:cstheme="minorHAnsi"/>
          <w:i/>
          <w:color w:val="000000" w:themeColor="text1"/>
        </w:rPr>
        <w:br/>
        <w:t>und leben allezeit.</w:t>
      </w:r>
      <w:r w:rsidRPr="0046556E">
        <w:rPr>
          <w:rFonts w:asciiTheme="minorHAnsi" w:hAnsiTheme="minorHAnsi" w:cstheme="minorHAnsi"/>
          <w:i/>
          <w:color w:val="000000" w:themeColor="text1"/>
        </w:rPr>
        <w:br/>
        <w:t>Die recht von Herzen suchen Gott</w:t>
      </w:r>
      <w:r w:rsidRPr="0046556E">
        <w:rPr>
          <w:rFonts w:asciiTheme="minorHAnsi" w:hAnsiTheme="minorHAnsi" w:cstheme="minorHAnsi"/>
          <w:i/>
          <w:color w:val="000000" w:themeColor="text1"/>
        </w:rPr>
        <w:br/>
        <w:t xml:space="preserve">und seiner Weisung folgen, </w:t>
      </w:r>
      <w:r w:rsidRPr="0046556E">
        <w:rPr>
          <w:rFonts w:asciiTheme="minorHAnsi" w:hAnsiTheme="minorHAnsi" w:cstheme="minorHAnsi"/>
          <w:i/>
          <w:color w:val="000000" w:themeColor="text1"/>
        </w:rPr>
        <w:br/>
        <w:t>sind stets bei ihm in Gnad.</w:t>
      </w:r>
      <w:r w:rsidRPr="0046556E">
        <w:rPr>
          <w:rFonts w:asciiTheme="minorHAnsi" w:hAnsiTheme="minorHAnsi" w:cstheme="minorHAnsi"/>
          <w:i/>
          <w:color w:val="000000" w:themeColor="text1"/>
        </w:rPr>
        <w:br/>
      </w:r>
      <w:r w:rsidRPr="0046556E">
        <w:rPr>
          <w:rFonts w:asciiTheme="minorHAnsi" w:hAnsiTheme="minorHAnsi" w:cstheme="minorHAnsi"/>
          <w:color w:val="000000" w:themeColor="text1"/>
        </w:rPr>
        <w:br/>
      </w:r>
      <w:r w:rsidRPr="0046556E">
        <w:rPr>
          <w:rFonts w:asciiTheme="minorHAnsi" w:hAnsiTheme="minorHAnsi" w:cstheme="minorHAnsi"/>
          <w:i/>
          <w:color w:val="000000" w:themeColor="text1"/>
        </w:rPr>
        <w:t>2. Von Herzensgrund ich spreche:</w:t>
      </w:r>
      <w:r w:rsidRPr="0046556E">
        <w:rPr>
          <w:rFonts w:asciiTheme="minorHAnsi" w:hAnsiTheme="minorHAnsi" w:cstheme="minorHAnsi"/>
          <w:i/>
          <w:color w:val="000000" w:themeColor="text1"/>
        </w:rPr>
        <w:br/>
        <w:t>Dir sei Dank allezeit,</w:t>
      </w:r>
      <w:r w:rsidRPr="0046556E">
        <w:rPr>
          <w:rFonts w:asciiTheme="minorHAnsi" w:hAnsiTheme="minorHAnsi" w:cstheme="minorHAnsi"/>
          <w:i/>
          <w:color w:val="000000" w:themeColor="text1"/>
        </w:rPr>
        <w:br/>
        <w:t>weil du mich lehrst die Rechte</w:t>
      </w:r>
      <w:r w:rsidRPr="0046556E">
        <w:rPr>
          <w:rFonts w:asciiTheme="minorHAnsi" w:hAnsiTheme="minorHAnsi" w:cstheme="minorHAnsi"/>
          <w:i/>
          <w:color w:val="000000" w:themeColor="text1"/>
        </w:rPr>
        <w:br/>
        <w:t>deiner Gerechtigkeit.</w:t>
      </w:r>
      <w:r w:rsidRPr="0046556E">
        <w:rPr>
          <w:rFonts w:asciiTheme="minorHAnsi" w:hAnsiTheme="minorHAnsi" w:cstheme="minorHAnsi"/>
          <w:i/>
          <w:color w:val="000000" w:themeColor="text1"/>
        </w:rPr>
        <w:br/>
        <w:t>Die Gnad auch ferner mir gewähr,</w:t>
      </w:r>
      <w:r w:rsidRPr="0046556E">
        <w:rPr>
          <w:rFonts w:asciiTheme="minorHAnsi" w:hAnsiTheme="minorHAnsi" w:cstheme="minorHAnsi"/>
          <w:i/>
          <w:color w:val="000000" w:themeColor="text1"/>
        </w:rPr>
        <w:br/>
        <w:t xml:space="preserve">zu halten </w:t>
      </w:r>
      <w:proofErr w:type="gramStart"/>
      <w:r w:rsidRPr="0046556E">
        <w:rPr>
          <w:rFonts w:asciiTheme="minorHAnsi" w:hAnsiTheme="minorHAnsi" w:cstheme="minorHAnsi"/>
          <w:i/>
          <w:color w:val="000000" w:themeColor="text1"/>
        </w:rPr>
        <w:t>dein Gebote</w:t>
      </w:r>
      <w:proofErr w:type="gramEnd"/>
      <w:r w:rsidRPr="0046556E">
        <w:rPr>
          <w:rFonts w:asciiTheme="minorHAnsi" w:hAnsiTheme="minorHAnsi" w:cstheme="minorHAnsi"/>
          <w:i/>
          <w:color w:val="000000" w:themeColor="text1"/>
        </w:rPr>
        <w:t xml:space="preserve">; </w:t>
      </w:r>
      <w:r w:rsidRPr="0046556E">
        <w:rPr>
          <w:rFonts w:asciiTheme="minorHAnsi" w:hAnsiTheme="minorHAnsi" w:cstheme="minorHAnsi"/>
          <w:i/>
          <w:color w:val="000000" w:themeColor="text1"/>
        </w:rPr>
        <w:br/>
        <w:t>verlass mich nimmermehr.</w:t>
      </w:r>
      <w:r w:rsidRPr="0046556E">
        <w:rPr>
          <w:rFonts w:asciiTheme="minorHAnsi" w:hAnsiTheme="minorHAnsi" w:cstheme="minorHAnsi"/>
          <w:i/>
          <w:color w:val="000000" w:themeColor="text1"/>
        </w:rPr>
        <w:br/>
      </w:r>
      <w:r w:rsidRPr="0046556E">
        <w:rPr>
          <w:rFonts w:asciiTheme="minorHAnsi" w:hAnsiTheme="minorHAnsi" w:cstheme="minorHAnsi"/>
          <w:i/>
          <w:color w:val="000000" w:themeColor="text1"/>
        </w:rPr>
        <w:br/>
        <w:t>3. Mein Herz hängt treu und feste</w:t>
      </w:r>
      <w:r w:rsidRPr="0046556E">
        <w:rPr>
          <w:rFonts w:asciiTheme="minorHAnsi" w:hAnsiTheme="minorHAnsi" w:cstheme="minorHAnsi"/>
          <w:i/>
          <w:color w:val="000000" w:themeColor="text1"/>
        </w:rPr>
        <w:br/>
        <w:t>an dem, was dein Wort lehrt.</w:t>
      </w:r>
      <w:r w:rsidRPr="0046556E">
        <w:rPr>
          <w:rFonts w:asciiTheme="minorHAnsi" w:hAnsiTheme="minorHAnsi" w:cstheme="minorHAnsi"/>
          <w:i/>
          <w:color w:val="000000" w:themeColor="text1"/>
        </w:rPr>
        <w:br/>
        <w:t>Herr, tu bei mir das Beste,</w:t>
      </w:r>
      <w:r w:rsidRPr="0046556E">
        <w:rPr>
          <w:rFonts w:asciiTheme="minorHAnsi" w:hAnsiTheme="minorHAnsi" w:cstheme="minorHAnsi"/>
          <w:i/>
          <w:color w:val="000000" w:themeColor="text1"/>
        </w:rPr>
        <w:br/>
        <w:t xml:space="preserve">sonst ich zuschanden </w:t>
      </w:r>
      <w:proofErr w:type="spellStart"/>
      <w:proofErr w:type="gramStart"/>
      <w:r w:rsidRPr="0046556E">
        <w:rPr>
          <w:rFonts w:asciiTheme="minorHAnsi" w:hAnsiTheme="minorHAnsi" w:cstheme="minorHAnsi"/>
          <w:i/>
          <w:color w:val="000000" w:themeColor="text1"/>
        </w:rPr>
        <w:t>werd</w:t>
      </w:r>
      <w:proofErr w:type="spellEnd"/>
      <w:proofErr w:type="gramEnd"/>
      <w:r w:rsidRPr="0046556E">
        <w:rPr>
          <w:rFonts w:asciiTheme="minorHAnsi" w:hAnsiTheme="minorHAnsi" w:cstheme="minorHAnsi"/>
          <w:i/>
          <w:color w:val="000000" w:themeColor="text1"/>
        </w:rPr>
        <w:t>.</w:t>
      </w:r>
      <w:r w:rsidRPr="0046556E">
        <w:rPr>
          <w:rFonts w:asciiTheme="minorHAnsi" w:hAnsiTheme="minorHAnsi" w:cstheme="minorHAnsi"/>
          <w:i/>
          <w:color w:val="000000" w:themeColor="text1"/>
        </w:rPr>
        <w:br/>
        <w:t>Wenn du mich leitest, treuer Gott,</w:t>
      </w:r>
      <w:r w:rsidRPr="0046556E">
        <w:rPr>
          <w:rFonts w:asciiTheme="minorHAnsi" w:hAnsiTheme="minorHAnsi" w:cstheme="minorHAnsi"/>
          <w:i/>
          <w:color w:val="000000" w:themeColor="text1"/>
        </w:rPr>
        <w:br/>
        <w:t>so kann ich richtig gehen</w:t>
      </w:r>
      <w:r w:rsidRPr="0046556E">
        <w:rPr>
          <w:rFonts w:asciiTheme="minorHAnsi" w:hAnsiTheme="minorHAnsi" w:cstheme="minorHAnsi"/>
          <w:i/>
          <w:color w:val="000000" w:themeColor="text1"/>
        </w:rPr>
        <w:br/>
        <w:t>den Weg deiner Gebot.</w:t>
      </w:r>
      <w:r w:rsidRPr="0046556E">
        <w:rPr>
          <w:rFonts w:asciiTheme="minorHAnsi" w:hAnsiTheme="minorHAnsi" w:cstheme="minorHAnsi"/>
          <w:i/>
          <w:color w:val="000000" w:themeColor="text1"/>
        </w:rPr>
        <w:br/>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 xml:space="preserve">Cornelius Becker, Sohn eines Leipziger Kaufmanns und Student der Leipziger Universität in der Hochblüte der Reformationszeit war lutherischer Pfarrer an der Nikolaikirche in Leipzig und nach seinem Doktorat, in dem er sich polemisch mit reformatorischen Lehre Calvins auseinandersetzte, Dekan an der Universität Leipzig. Das war eine hochsensible Zeit, in der er tätig war und auch hoch gefährlich. Lautstarke Stimmen und Auseinandersetzungen fanden zwischen den evangelischen Richtungen lutherisch protestantisch und </w:t>
      </w:r>
      <w:proofErr w:type="spellStart"/>
      <w:r w:rsidRPr="0046556E">
        <w:rPr>
          <w:rFonts w:asciiTheme="minorHAnsi" w:hAnsiTheme="minorHAnsi" w:cstheme="minorHAnsi"/>
          <w:color w:val="000000" w:themeColor="text1"/>
          <w:lang w:val="de-DE"/>
        </w:rPr>
        <w:t>cavlinistisch</w:t>
      </w:r>
      <w:proofErr w:type="spellEnd"/>
      <w:r w:rsidRPr="0046556E">
        <w:rPr>
          <w:rFonts w:asciiTheme="minorHAnsi" w:hAnsiTheme="minorHAnsi" w:cstheme="minorHAnsi"/>
          <w:color w:val="000000" w:themeColor="text1"/>
          <w:lang w:val="de-DE"/>
        </w:rPr>
        <w:t xml:space="preserve"> reformiert statt. Und Cornelius Becker war einer der lautstarken Stimmen der Lutherischen Orthodoxie gegen die sogenannten </w:t>
      </w:r>
      <w:proofErr w:type="spellStart"/>
      <w:r w:rsidRPr="0046556E">
        <w:rPr>
          <w:rFonts w:asciiTheme="minorHAnsi" w:hAnsiTheme="minorHAnsi" w:cstheme="minorHAnsi"/>
          <w:color w:val="000000" w:themeColor="text1"/>
          <w:lang w:val="de-DE"/>
        </w:rPr>
        <w:t>Kryptocalvinisten</w:t>
      </w:r>
      <w:proofErr w:type="spellEnd"/>
      <w:r w:rsidRPr="0046556E">
        <w:rPr>
          <w:rFonts w:asciiTheme="minorHAnsi" w:hAnsiTheme="minorHAnsi" w:cstheme="minorHAnsi"/>
          <w:color w:val="000000" w:themeColor="text1"/>
          <w:lang w:val="de-DE"/>
        </w:rPr>
        <w:t xml:space="preserve"> in Sachsen. Das war nicht nur ein akademischer Lehrstreit um das Abendmahlsverständnis – ob nun Jesus bei unserer Abendmahlsfeier real anwesend oder feiern wir es als zeichenhafte Erinnerung unserer Gemeinschaft in der Nachfolge Jesu Christi – sondern dieser Streit hatte politische </w:t>
      </w:r>
      <w:r w:rsidRPr="0046556E">
        <w:rPr>
          <w:rFonts w:asciiTheme="minorHAnsi" w:hAnsiTheme="minorHAnsi" w:cstheme="minorHAnsi"/>
          <w:color w:val="000000" w:themeColor="text1"/>
          <w:lang w:val="de-DE"/>
        </w:rPr>
        <w:lastRenderedPageBreak/>
        <w:t>Konsequenzen für Leib und Leben.</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Der Lutheraner Cornelius Becker wurde für ein halbes Jahr von seinem Amt suspendiert; der protestantische Kanzler des sächsischen Kurfürsten, der Calvinist Nikolaus Krell, wurde im Oktober 1601 in Dresden auf Betreiben der Lutherischen Orthodoxie hingerichtet.</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 xml:space="preserve">Was tat Cornelius Becker in diesem halben Jahr Auszeit? Er textete und vertonte im Anschluss Martin Luthers Kirchen- und </w:t>
      </w:r>
      <w:proofErr w:type="spellStart"/>
      <w:r w:rsidRPr="0046556E">
        <w:rPr>
          <w:rFonts w:asciiTheme="minorHAnsi" w:hAnsiTheme="minorHAnsi" w:cstheme="minorHAnsi"/>
          <w:color w:val="000000" w:themeColor="text1"/>
          <w:lang w:val="de-DE"/>
        </w:rPr>
        <w:t>Psalmliedgut</w:t>
      </w:r>
      <w:proofErr w:type="spellEnd"/>
      <w:r w:rsidRPr="0046556E">
        <w:rPr>
          <w:rFonts w:asciiTheme="minorHAnsi" w:hAnsiTheme="minorHAnsi" w:cstheme="minorHAnsi"/>
          <w:color w:val="000000" w:themeColor="text1"/>
          <w:lang w:val="de-DE"/>
        </w:rPr>
        <w:t xml:space="preserve"> eine Sammlung von weitern Psalmen – wohl auch als Gegenstück zum reformierten Genfer Psalter und später als Becker-Psalter in der lutherischen Kirche bekannt. </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rPr>
      </w:pPr>
      <w:r w:rsidRPr="0046556E">
        <w:rPr>
          <w:rFonts w:asciiTheme="minorHAnsi" w:hAnsiTheme="minorHAnsi" w:cstheme="minorHAnsi"/>
          <w:color w:val="000000" w:themeColor="text1"/>
          <w:lang w:val="de-DE"/>
        </w:rPr>
        <w:t xml:space="preserve">Die 117 Verse des 119. Psalms verdichtet Cornelius Becker in </w:t>
      </w:r>
      <w:r w:rsidRPr="0046556E">
        <w:rPr>
          <w:rFonts w:asciiTheme="minorHAnsi" w:hAnsiTheme="minorHAnsi" w:cstheme="minorHAnsi"/>
          <w:color w:val="000000" w:themeColor="text1"/>
        </w:rPr>
        <w:t xml:space="preserve">88 (!) siebenzeilige Liedstrophen. </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rPr>
      </w:pPr>
      <w:r w:rsidRPr="0046556E">
        <w:rPr>
          <w:rFonts w:asciiTheme="minorHAnsi" w:hAnsiTheme="minorHAnsi" w:cstheme="minorHAnsi"/>
          <w:color w:val="000000" w:themeColor="text1"/>
        </w:rPr>
        <w:t>Wenn wir die heute hätten singen wollen, wären wir wohl heute Mittag noch nicht fertig. Die originale Anfangszeile lautet „</w:t>
      </w:r>
      <w:proofErr w:type="spellStart"/>
      <w:r w:rsidRPr="0046556E">
        <w:rPr>
          <w:rFonts w:asciiTheme="minorHAnsi" w:hAnsiTheme="minorHAnsi" w:cstheme="minorHAnsi"/>
          <w:i/>
          <w:color w:val="000000" w:themeColor="text1"/>
        </w:rPr>
        <w:t>Wol</w:t>
      </w:r>
      <w:proofErr w:type="spellEnd"/>
      <w:r w:rsidRPr="0046556E">
        <w:rPr>
          <w:rFonts w:asciiTheme="minorHAnsi" w:hAnsiTheme="minorHAnsi" w:cstheme="minorHAnsi"/>
          <w:i/>
          <w:color w:val="000000" w:themeColor="text1"/>
        </w:rPr>
        <w:t xml:space="preserve"> denen die da leben Für Gott in Heiligkeit</w:t>
      </w:r>
      <w:r w:rsidRPr="0046556E">
        <w:rPr>
          <w:rFonts w:asciiTheme="minorHAnsi" w:hAnsiTheme="minorHAnsi" w:cstheme="minorHAnsi"/>
          <w:color w:val="000000" w:themeColor="text1"/>
        </w:rPr>
        <w:t>“</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Die vier Strophen, die bei uns im Gesangbuch stehen, sind also gleichsam die Zusammenfassung sowohl des Psalms als auch des alten Kirchenliedes.</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 xml:space="preserve">Die Melodie dazu hat 60 Jahre später der große Frühbarockmusiker Heinrich Schütz dazu geschaffen. </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Ein 30-jähriger Krieg lag dazwischen.</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 xml:space="preserve">Und hier wäre nun noch eine ganz andere Geschichte über die Musik zu erzählen: dass die konfessionellen Grenzen Gott sei </w:t>
      </w:r>
      <w:proofErr w:type="spellStart"/>
      <w:r w:rsidRPr="0046556E">
        <w:rPr>
          <w:rFonts w:asciiTheme="minorHAnsi" w:hAnsiTheme="minorHAnsi" w:cstheme="minorHAnsi"/>
          <w:color w:val="000000" w:themeColor="text1"/>
          <w:lang w:val="de-DE"/>
        </w:rPr>
        <w:t>dank</w:t>
      </w:r>
      <w:proofErr w:type="spellEnd"/>
      <w:r w:rsidRPr="0046556E">
        <w:rPr>
          <w:rFonts w:asciiTheme="minorHAnsi" w:hAnsiTheme="minorHAnsi" w:cstheme="minorHAnsi"/>
          <w:color w:val="000000" w:themeColor="text1"/>
          <w:lang w:val="de-DE"/>
        </w:rPr>
        <w:t xml:space="preserve"> durchlässiger wurden, und eine Überwindung – auch der konfessionellen Grenzen – musikalisch möglich war. </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rPr>
      </w:pPr>
      <w:r w:rsidRPr="0046556E">
        <w:rPr>
          <w:rFonts w:asciiTheme="minorHAnsi" w:hAnsiTheme="minorHAnsi" w:cstheme="minorHAnsi"/>
          <w:color w:val="000000" w:themeColor="text1"/>
          <w:lang w:val="de-DE"/>
        </w:rPr>
        <w:t xml:space="preserve">Heinrich Schütz hat als Musiker zu seiner Zeit einen universalen Horizont eröffnet: im thüringischen Bad </w:t>
      </w:r>
      <w:proofErr w:type="spellStart"/>
      <w:r w:rsidRPr="0046556E">
        <w:rPr>
          <w:rFonts w:asciiTheme="minorHAnsi" w:hAnsiTheme="minorHAnsi" w:cstheme="minorHAnsi"/>
          <w:color w:val="000000" w:themeColor="text1"/>
          <w:lang w:val="de-DE"/>
        </w:rPr>
        <w:t>Köstritz</w:t>
      </w:r>
      <w:proofErr w:type="spellEnd"/>
      <w:r w:rsidRPr="0046556E">
        <w:rPr>
          <w:rFonts w:asciiTheme="minorHAnsi" w:hAnsiTheme="minorHAnsi" w:cstheme="minorHAnsi"/>
          <w:color w:val="000000" w:themeColor="text1"/>
          <w:lang w:val="de-DE"/>
        </w:rPr>
        <w:t xml:space="preserve"> geboren und evangelisch getauft, in Hessen als Musiker vom protestantischen Landgraf entdeckt und gefördert, erweiterte seine musikalische Ausbildung im katholischen Venedig und war als schlussendlich als </w:t>
      </w:r>
      <w:r w:rsidRPr="0046556E">
        <w:rPr>
          <w:rFonts w:asciiTheme="minorHAnsi" w:hAnsiTheme="minorHAnsi" w:cstheme="minorHAnsi"/>
          <w:color w:val="000000" w:themeColor="text1"/>
        </w:rPr>
        <w:t xml:space="preserve">als Dresdner Hofkapellmeister tätig. </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rPr>
      </w:pPr>
      <w:r w:rsidRPr="0046556E">
        <w:rPr>
          <w:rFonts w:asciiTheme="minorHAnsi" w:hAnsiTheme="minorHAnsi" w:cstheme="minorHAnsi"/>
          <w:color w:val="000000" w:themeColor="text1"/>
          <w:lang w:val="de-DE"/>
        </w:rPr>
        <w:t>Von ihm ist bekannt, dass er die Lutherbibel sehr hoch schätzte</w:t>
      </w:r>
      <w:r w:rsidRPr="0046556E">
        <w:rPr>
          <w:rFonts w:asciiTheme="minorHAnsi" w:hAnsiTheme="minorHAnsi" w:cstheme="minorHAnsi"/>
          <w:color w:val="000000" w:themeColor="text1"/>
        </w:rPr>
        <w:t>. Er steht dafür, dass die Musik die Bibel auslegen soll, empfahl seinem Schüler, Hebräisch zu lernen, weil die für die Komposition von Psalmen hilfreich sei.</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rPr>
      </w:pPr>
      <w:r w:rsidRPr="0046556E">
        <w:rPr>
          <w:rFonts w:asciiTheme="minorHAnsi" w:hAnsiTheme="minorHAnsi" w:cstheme="minorHAnsi"/>
          <w:color w:val="000000" w:themeColor="text1"/>
        </w:rPr>
        <w:t>Das sei nämlich nützlich bei der Komposition von Psalmen sei.</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rPr>
      </w:pP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rPr>
      </w:pPr>
      <w:r w:rsidRPr="0046556E">
        <w:rPr>
          <w:rFonts w:asciiTheme="minorHAnsi" w:hAnsiTheme="minorHAnsi" w:cstheme="minorHAnsi"/>
          <w:i/>
          <w:color w:val="000000" w:themeColor="text1"/>
        </w:rPr>
        <w:t>Dein Wort, Herr, nicht vergehet,</w:t>
      </w:r>
      <w:r w:rsidRPr="0046556E">
        <w:rPr>
          <w:rFonts w:asciiTheme="minorHAnsi" w:hAnsiTheme="minorHAnsi" w:cstheme="minorHAnsi"/>
          <w:i/>
          <w:color w:val="000000" w:themeColor="text1"/>
        </w:rPr>
        <w:br/>
        <w:t>es bleibet ewiglich,</w:t>
      </w:r>
      <w:r w:rsidRPr="0046556E">
        <w:rPr>
          <w:rFonts w:asciiTheme="minorHAnsi" w:hAnsiTheme="minorHAnsi" w:cstheme="minorHAnsi"/>
          <w:i/>
          <w:color w:val="000000" w:themeColor="text1"/>
        </w:rPr>
        <w:br/>
      </w:r>
      <w:proofErr w:type="spellStart"/>
      <w:r w:rsidRPr="0046556E">
        <w:rPr>
          <w:rFonts w:asciiTheme="minorHAnsi" w:hAnsiTheme="minorHAnsi" w:cstheme="minorHAnsi"/>
          <w:i/>
          <w:color w:val="000000" w:themeColor="text1"/>
        </w:rPr>
        <w:t>so weit</w:t>
      </w:r>
      <w:proofErr w:type="spellEnd"/>
      <w:r w:rsidRPr="0046556E">
        <w:rPr>
          <w:rFonts w:asciiTheme="minorHAnsi" w:hAnsiTheme="minorHAnsi" w:cstheme="minorHAnsi"/>
          <w:i/>
          <w:color w:val="000000" w:themeColor="text1"/>
        </w:rPr>
        <w:t xml:space="preserve"> der Himmel gehet,</w:t>
      </w:r>
      <w:r w:rsidRPr="0046556E">
        <w:rPr>
          <w:rFonts w:asciiTheme="minorHAnsi" w:hAnsiTheme="minorHAnsi" w:cstheme="minorHAnsi"/>
          <w:i/>
          <w:color w:val="000000" w:themeColor="text1"/>
        </w:rPr>
        <w:br/>
        <w:t>der stets beweget sich.</w:t>
      </w:r>
      <w:r w:rsidRPr="0046556E">
        <w:rPr>
          <w:rFonts w:asciiTheme="minorHAnsi" w:hAnsiTheme="minorHAnsi" w:cstheme="minorHAnsi"/>
          <w:i/>
          <w:color w:val="000000" w:themeColor="text1"/>
        </w:rPr>
        <w:br/>
      </w:r>
      <w:proofErr w:type="gramStart"/>
      <w:r w:rsidRPr="0046556E">
        <w:rPr>
          <w:rFonts w:asciiTheme="minorHAnsi" w:hAnsiTheme="minorHAnsi" w:cstheme="minorHAnsi"/>
          <w:i/>
          <w:color w:val="000000" w:themeColor="text1"/>
        </w:rPr>
        <w:t>Dein Wahrheit</w:t>
      </w:r>
      <w:proofErr w:type="gramEnd"/>
      <w:r w:rsidRPr="0046556E">
        <w:rPr>
          <w:rFonts w:asciiTheme="minorHAnsi" w:hAnsiTheme="minorHAnsi" w:cstheme="minorHAnsi"/>
          <w:i/>
          <w:color w:val="000000" w:themeColor="text1"/>
        </w:rPr>
        <w:t xml:space="preserve"> bleibt zu aller Zeit</w:t>
      </w:r>
      <w:r w:rsidRPr="0046556E">
        <w:rPr>
          <w:rFonts w:asciiTheme="minorHAnsi" w:hAnsiTheme="minorHAnsi" w:cstheme="minorHAnsi"/>
          <w:i/>
          <w:color w:val="000000" w:themeColor="text1"/>
        </w:rPr>
        <w:br/>
        <w:t>gleichwie der Grund der Erde</w:t>
      </w:r>
      <w:r w:rsidRPr="0046556E">
        <w:rPr>
          <w:rFonts w:asciiTheme="minorHAnsi" w:hAnsiTheme="minorHAnsi" w:cstheme="minorHAnsi"/>
          <w:i/>
          <w:color w:val="000000" w:themeColor="text1"/>
        </w:rPr>
        <w:br/>
        <w:t>durch deine Hand bereit′.</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rPr>
      </w:pP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Was machen wir nun damit?</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 xml:space="preserve">Wer einmal daheim den 119. Psalm nachlesen mag vielleicht feststellen: Er wird schwer </w:t>
      </w:r>
      <w:proofErr w:type="gramStart"/>
      <w:r w:rsidRPr="0046556E">
        <w:rPr>
          <w:rFonts w:asciiTheme="minorHAnsi" w:hAnsiTheme="minorHAnsi" w:cstheme="minorHAnsi"/>
          <w:color w:val="000000" w:themeColor="text1"/>
          <w:lang w:val="de-DE"/>
        </w:rPr>
        <w:t>um seiner Länge</w:t>
      </w:r>
      <w:proofErr w:type="gramEnd"/>
      <w:r w:rsidRPr="0046556E">
        <w:rPr>
          <w:rFonts w:asciiTheme="minorHAnsi" w:hAnsiTheme="minorHAnsi" w:cstheme="minorHAnsi"/>
          <w:color w:val="000000" w:themeColor="text1"/>
          <w:lang w:val="de-DE"/>
        </w:rPr>
        <w:t xml:space="preserve"> und seiner Gleichmäßigkeit willen. </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 xml:space="preserve">Auswendig lernen wäre eine große Aufgabe. Aber probiert es einmal aus: geht langsam, ganz </w:t>
      </w:r>
      <w:r w:rsidRPr="0046556E">
        <w:rPr>
          <w:rFonts w:asciiTheme="minorHAnsi" w:hAnsiTheme="minorHAnsi" w:cstheme="minorHAnsi"/>
          <w:color w:val="000000" w:themeColor="text1"/>
          <w:lang w:val="de-DE"/>
        </w:rPr>
        <w:lastRenderedPageBreak/>
        <w:t xml:space="preserve">langsam, still, von einem Wort zum nächsten. Von einem Satz zum anderen. Dann wird vielleicht aufscheinen, die scheinbaren Wiederholungen sind immer wieder neue Wendungen, neue Aspekte der einen Sache: der Liebe zu Gottes Wort. </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 xml:space="preserve">Auch die Liebe findet immer wieder eine neue Sprache, eine neue Wendung. </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So auch die Beziehung Gottes mit uns, sie wird uns vom Anfang bis zum Ende, von A bis T/bis Z begleiten und immer wieder eine neue Seite auf- und anschlagen.</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Und singen?</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Ja, vielleicht helfen uns die vier Strophen – durch die Musik gestützt – uns an dem festzuhalten, wie diese Beziehung war und sein wird:</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Wir können – in allem Chaos und aller Gewalt, die uns umgibt – sicher sein:</w:t>
      </w:r>
    </w:p>
    <w:p w:rsidR="0046556E" w:rsidRPr="0046556E" w:rsidRDefault="0046556E" w:rsidP="0046556E">
      <w:pPr>
        <w:widowControl w:val="0"/>
        <w:autoSpaceDE w:val="0"/>
        <w:autoSpaceDN w:val="0"/>
        <w:adjustRightInd w:val="0"/>
        <w:spacing w:line="276" w:lineRule="auto"/>
        <w:rPr>
          <w:rFonts w:asciiTheme="minorHAnsi" w:hAnsiTheme="minorHAnsi" w:cstheme="minorHAnsi"/>
          <w:color w:val="000000" w:themeColor="text1"/>
          <w:lang w:val="de-DE"/>
        </w:rPr>
      </w:pPr>
      <w:r w:rsidRPr="0046556E">
        <w:rPr>
          <w:rFonts w:asciiTheme="minorHAnsi" w:hAnsiTheme="minorHAnsi" w:cstheme="minorHAnsi"/>
          <w:color w:val="000000" w:themeColor="text1"/>
          <w:lang w:val="de-DE"/>
        </w:rPr>
        <w:t>Bei Gott ist Gnade daheim, in Gottes Geboten liegt Recht, denn sie weisen uns den Weg in die Liebe und Güte, in allen Zeiten.</w:t>
      </w:r>
    </w:p>
    <w:p w:rsidR="0046556E" w:rsidRPr="0046556E" w:rsidRDefault="0046556E" w:rsidP="0046556E">
      <w:pPr>
        <w:widowControl w:val="0"/>
        <w:autoSpaceDE w:val="0"/>
        <w:autoSpaceDN w:val="0"/>
        <w:adjustRightInd w:val="0"/>
        <w:spacing w:line="276" w:lineRule="auto"/>
        <w:rPr>
          <w:rFonts w:asciiTheme="minorHAnsi" w:hAnsiTheme="minorHAnsi" w:cstheme="minorHAnsi"/>
          <w:i/>
          <w:color w:val="000000" w:themeColor="text1"/>
          <w:lang w:val="de-DE"/>
        </w:rPr>
      </w:pPr>
    </w:p>
    <w:p w:rsidR="0046556E" w:rsidRPr="0046556E" w:rsidRDefault="0046556E" w:rsidP="004655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Theme="minorHAnsi" w:hAnsiTheme="minorHAnsi" w:cstheme="minorHAnsi"/>
          <w:i/>
          <w:color w:val="000000" w:themeColor="text1"/>
          <w:lang w:val="de-DE"/>
        </w:rPr>
      </w:pPr>
      <w:r w:rsidRPr="0046556E">
        <w:rPr>
          <w:rFonts w:asciiTheme="minorHAnsi" w:hAnsiTheme="minorHAnsi" w:cstheme="minorHAnsi"/>
          <w:i/>
          <w:color w:val="000000" w:themeColor="text1"/>
          <w:lang w:val="de-DE"/>
        </w:rPr>
        <w:t xml:space="preserve">Und der Friede Gottes, welcher höher ist als all unsere Vernunft, </w:t>
      </w:r>
      <w:proofErr w:type="gramStart"/>
      <w:r w:rsidRPr="0046556E">
        <w:rPr>
          <w:rFonts w:asciiTheme="minorHAnsi" w:hAnsiTheme="minorHAnsi" w:cstheme="minorHAnsi"/>
          <w:i/>
          <w:color w:val="000000" w:themeColor="text1"/>
          <w:lang w:val="de-DE"/>
        </w:rPr>
        <w:t>bewahre</w:t>
      </w:r>
      <w:proofErr w:type="gramEnd"/>
      <w:r w:rsidRPr="0046556E">
        <w:rPr>
          <w:rFonts w:asciiTheme="minorHAnsi" w:hAnsiTheme="minorHAnsi" w:cstheme="minorHAnsi"/>
          <w:i/>
          <w:color w:val="000000" w:themeColor="text1"/>
          <w:lang w:val="de-DE"/>
        </w:rPr>
        <w:t xml:space="preserve"> unsere Herzen und Sinne in Christus Jesus.  </w:t>
      </w:r>
      <w:r>
        <w:rPr>
          <w:rFonts w:asciiTheme="minorHAnsi" w:hAnsiTheme="minorHAnsi" w:cstheme="minorHAnsi"/>
          <w:b/>
          <w:color w:val="000000" w:themeColor="text1"/>
        </w:rPr>
        <w:t>Amen</w:t>
      </w:r>
      <w:r w:rsidRPr="0046556E">
        <w:rPr>
          <w:rFonts w:asciiTheme="minorHAnsi" w:hAnsiTheme="minorHAnsi" w:cstheme="minorHAnsi"/>
          <w:b/>
          <w:color w:val="000000" w:themeColor="text1"/>
        </w:rPr>
        <w:t>.</w:t>
      </w:r>
    </w:p>
    <w:sectPr w:rsidR="0046556E" w:rsidRPr="0046556E" w:rsidSect="00C9171A">
      <w:footerReference w:type="even"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B87" w:rsidRDefault="00C46B87" w:rsidP="0046556E">
      <w:r>
        <w:separator/>
      </w:r>
    </w:p>
  </w:endnote>
  <w:endnote w:type="continuationSeparator" w:id="0">
    <w:p w:rsidR="00C46B87" w:rsidRDefault="00C46B87" w:rsidP="0046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353009207"/>
      <w:docPartObj>
        <w:docPartGallery w:val="Page Numbers (Bottom of Page)"/>
        <w:docPartUnique/>
      </w:docPartObj>
    </w:sdtPr>
    <w:sdtContent>
      <w:p w:rsidR="0046556E" w:rsidRDefault="0046556E"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46556E" w:rsidRDefault="0046556E" w:rsidP="0046556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921523775"/>
      <w:docPartObj>
        <w:docPartGallery w:val="Page Numbers (Bottom of Page)"/>
        <w:docPartUnique/>
      </w:docPartObj>
    </w:sdtPr>
    <w:sdtContent>
      <w:p w:rsidR="0046556E" w:rsidRDefault="0046556E" w:rsidP="00F7246E">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46556E" w:rsidRDefault="0046556E" w:rsidP="0046556E">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B87" w:rsidRDefault="00C46B87" w:rsidP="0046556E">
      <w:r>
        <w:separator/>
      </w:r>
    </w:p>
  </w:footnote>
  <w:footnote w:type="continuationSeparator" w:id="0">
    <w:p w:rsidR="00C46B87" w:rsidRDefault="00C46B87" w:rsidP="004655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6E"/>
    <w:rsid w:val="0046556E"/>
    <w:rsid w:val="00C46B87"/>
    <w:rsid w:val="00C9171A"/>
    <w:rsid w:val="00FA113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6B94"/>
  <w15:chartTrackingRefBased/>
  <w15:docId w15:val="{B7BEF885-CCEC-C24D-920B-201A09A8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6556E"/>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46556E"/>
    <w:rPr>
      <w:color w:val="auto"/>
      <w:u w:val="none"/>
      <w:effect w:val="none"/>
    </w:rPr>
  </w:style>
  <w:style w:type="paragraph" w:styleId="NurText">
    <w:name w:val="Plain Text"/>
    <w:basedOn w:val="Standard"/>
    <w:link w:val="NurTextZchn"/>
    <w:rsid w:val="0046556E"/>
    <w:rPr>
      <w:rFonts w:ascii="Courier New" w:hAnsi="Courier New"/>
      <w:sz w:val="20"/>
      <w:szCs w:val="20"/>
      <w:lang w:val="de-DE"/>
    </w:rPr>
  </w:style>
  <w:style w:type="character" w:customStyle="1" w:styleId="NurTextZchn">
    <w:name w:val="Nur Text Zchn"/>
    <w:basedOn w:val="Absatz-Standardschriftart"/>
    <w:link w:val="NurText"/>
    <w:rsid w:val="0046556E"/>
    <w:rPr>
      <w:rFonts w:ascii="Courier New" w:eastAsia="Times New Roman" w:hAnsi="Courier New" w:cs="Times New Roman"/>
      <w:sz w:val="20"/>
      <w:szCs w:val="20"/>
      <w:lang w:val="de-DE" w:eastAsia="de-DE"/>
    </w:rPr>
  </w:style>
  <w:style w:type="paragraph" w:styleId="Fuzeile">
    <w:name w:val="footer"/>
    <w:basedOn w:val="Standard"/>
    <w:link w:val="FuzeileZchn"/>
    <w:uiPriority w:val="99"/>
    <w:unhideWhenUsed/>
    <w:rsid w:val="0046556E"/>
    <w:pPr>
      <w:tabs>
        <w:tab w:val="center" w:pos="4536"/>
        <w:tab w:val="right" w:pos="9072"/>
      </w:tabs>
    </w:pPr>
  </w:style>
  <w:style w:type="character" w:customStyle="1" w:styleId="FuzeileZchn">
    <w:name w:val="Fußzeile Zchn"/>
    <w:basedOn w:val="Absatz-Standardschriftart"/>
    <w:link w:val="Fuzeile"/>
    <w:uiPriority w:val="99"/>
    <w:rsid w:val="0046556E"/>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465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e-bibel.de/bibeln/online-bibeln/lesen/LU17/MIC.6.8-MIC.6.8"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1056</Words>
  <Characters>6659</Characters>
  <Application>Microsoft Office Word</Application>
  <DocSecurity>0</DocSecurity>
  <Lines>55</Lines>
  <Paragraphs>15</Paragraphs>
  <ScaleCrop>false</ScaleCrop>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 Leuthold</dc:creator>
  <cp:keywords/>
  <dc:description/>
  <cp:lastModifiedBy>Margit Leuthold</cp:lastModifiedBy>
  <cp:revision>2</cp:revision>
  <dcterms:created xsi:type="dcterms:W3CDTF">2025-06-08T07:06:00Z</dcterms:created>
  <dcterms:modified xsi:type="dcterms:W3CDTF">2025-06-08T07:09:00Z</dcterms:modified>
</cp:coreProperties>
</file>